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PRIJAVNI OBRAZAC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Projekt “Škola za 21.stoljeće, škola za kreativnost!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Udruga Klikeraj</w:t>
        <w:br w:type="textWrapping"/>
        <w:t xml:space="preserve">Ministarstvo znanosti i obrazovanja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Centar za interdisciplinarna istraživanja FFOS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Prezime: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Kontakt 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Predavanje za koje se prijavljujete: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